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B" w:rsidRPr="006D6160" w:rsidRDefault="00734381" w:rsidP="005C13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9F160B" w:rsidRPr="006D6160">
        <w:rPr>
          <w:rFonts w:ascii="Times New Roman" w:hAnsi="Times New Roman" w:cs="Times New Roman"/>
          <w:sz w:val="36"/>
          <w:szCs w:val="36"/>
        </w:rPr>
        <w:t>Słowniczek pojęć używanych w opiniach PPP</w:t>
      </w:r>
    </w:p>
    <w:p w:rsidR="009F160B" w:rsidRPr="006D6160" w:rsidRDefault="009F160B" w:rsidP="005C1314">
      <w:pPr>
        <w:rPr>
          <w:rFonts w:ascii="Times New Roman" w:hAnsi="Times New Roman" w:cs="Times New Roman"/>
          <w:sz w:val="36"/>
          <w:szCs w:val="36"/>
        </w:rPr>
      </w:pPr>
    </w:p>
    <w:p w:rsidR="006D6160" w:rsidRDefault="005C1314" w:rsidP="006D6160">
      <w:pPr>
        <w:rPr>
          <w:rFonts w:ascii="Times New Roman" w:hAnsi="Times New Roman" w:cs="Times New Roman"/>
          <w:sz w:val="24"/>
          <w:szCs w:val="24"/>
        </w:rPr>
      </w:pPr>
      <w:r w:rsidRPr="007E709D">
        <w:rPr>
          <w:rFonts w:ascii="Times New Roman" w:hAnsi="Times New Roman" w:cs="Times New Roman"/>
          <w:b/>
          <w:sz w:val="28"/>
          <w:szCs w:val="24"/>
        </w:rPr>
        <w:t>Deficyty rozwojowe</w:t>
      </w:r>
      <w:r w:rsidRPr="009F160B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 xml:space="preserve">– </w:t>
      </w:r>
      <w:r w:rsidR="006D6160" w:rsidRPr="006D6160">
        <w:rPr>
          <w:rFonts w:ascii="Times New Roman" w:hAnsi="Times New Roman" w:cs="Times New Roman"/>
          <w:sz w:val="24"/>
          <w:szCs w:val="24"/>
        </w:rPr>
        <w:t>zaburzenia rozwoju psychomotorycznego (parcjalne – trudności obejmujące większy obszar funkcjonowania lub fragmentaryczne – obejmujące mniejszy obszar poznawczy), oznaczają wolniejsze tempo rozwoju określonej funkcji.</w:t>
      </w:r>
    </w:p>
    <w:p w:rsidR="00734381" w:rsidRPr="006D6160" w:rsidRDefault="00734381" w:rsidP="006D6160">
      <w:pPr>
        <w:rPr>
          <w:rFonts w:ascii="Times New Roman" w:hAnsi="Times New Roman" w:cs="Times New Roman"/>
          <w:sz w:val="24"/>
          <w:szCs w:val="24"/>
        </w:rPr>
      </w:pPr>
    </w:p>
    <w:p w:rsidR="005C1314" w:rsidRPr="009F160B" w:rsidRDefault="005C1314" w:rsidP="002164D8">
      <w:pPr>
        <w:rPr>
          <w:rFonts w:ascii="Times New Roman" w:hAnsi="Times New Roman" w:cs="Times New Roman"/>
          <w:sz w:val="24"/>
          <w:szCs w:val="24"/>
        </w:rPr>
      </w:pPr>
    </w:p>
    <w:p w:rsidR="005C1314" w:rsidRDefault="005C1314" w:rsidP="005C1314">
      <w:pPr>
        <w:rPr>
          <w:rFonts w:ascii="Times New Roman" w:hAnsi="Times New Roman" w:cs="Times New Roman"/>
          <w:sz w:val="24"/>
          <w:szCs w:val="24"/>
        </w:rPr>
      </w:pPr>
      <w:r w:rsidRPr="007E709D">
        <w:rPr>
          <w:rFonts w:ascii="Times New Roman" w:hAnsi="Times New Roman" w:cs="Times New Roman"/>
          <w:b/>
          <w:sz w:val="28"/>
          <w:szCs w:val="24"/>
        </w:rPr>
        <w:t xml:space="preserve"> Motoryka duża</w:t>
      </w:r>
      <w:r w:rsidRPr="009F160B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 xml:space="preserve">– sprawność ruchowa całego ciała (w tym zdolność utrzymywania równowagi ciała, koordynacja ruchów kończyn podczas chodzenia, biegania, jeżdżenia na takich pojazdach jak hulajnoga czy rower). </w:t>
      </w:r>
    </w:p>
    <w:p w:rsidR="00734381" w:rsidRDefault="00734381" w:rsidP="005C1314">
      <w:pPr>
        <w:rPr>
          <w:rFonts w:ascii="Times New Roman" w:hAnsi="Times New Roman" w:cs="Times New Roman"/>
          <w:sz w:val="24"/>
          <w:szCs w:val="24"/>
        </w:rPr>
      </w:pPr>
    </w:p>
    <w:p w:rsidR="006D6160" w:rsidRPr="009F160B" w:rsidRDefault="006D6160" w:rsidP="005C1314">
      <w:pPr>
        <w:rPr>
          <w:rFonts w:ascii="Times New Roman" w:hAnsi="Times New Roman" w:cs="Times New Roman"/>
          <w:sz w:val="24"/>
          <w:szCs w:val="24"/>
        </w:rPr>
      </w:pPr>
    </w:p>
    <w:p w:rsidR="00734381" w:rsidRDefault="005C1314" w:rsidP="005C1314">
      <w:pPr>
        <w:rPr>
          <w:rFonts w:ascii="Times New Roman" w:hAnsi="Times New Roman" w:cs="Times New Roman"/>
          <w:sz w:val="24"/>
          <w:szCs w:val="24"/>
        </w:rPr>
      </w:pPr>
      <w:r w:rsidRPr="007E709D">
        <w:rPr>
          <w:rFonts w:ascii="Times New Roman" w:hAnsi="Times New Roman" w:cs="Times New Roman"/>
          <w:b/>
          <w:sz w:val="28"/>
          <w:szCs w:val="24"/>
        </w:rPr>
        <w:t>Motoryka mała</w:t>
      </w:r>
      <w:r w:rsidRPr="009F160B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sprawność ruchowa rąk w zakresie szybkości ruchów, ich precyzji; czynności manualne niezbędne podczas samoobsługi, rysowania, pisania. Motoryka narządów mowy (poprawność artykulacji) – sprawność ruchowa narządów mowy, która decyduje nie tylko o poprawności wymowy. Precyzyjne ruchy narządów mowy uczestniczą mniej lub bardziej świadomie w różnicowaniu głosek i dokonywaniu analizy głoskowej wyrazów (służy temu wypowiadanie po cichu głosek w czasie zapisywania długiego i złożonego słowa lub podczas odczytywania nowego trudnego wyrazu).</w:t>
      </w:r>
    </w:p>
    <w:p w:rsidR="005C1314" w:rsidRDefault="005C1314" w:rsidP="005C1314">
      <w:pPr>
        <w:rPr>
          <w:rFonts w:ascii="Times New Roman" w:hAnsi="Times New Roman" w:cs="Times New Roman"/>
          <w:sz w:val="24"/>
          <w:szCs w:val="24"/>
        </w:rPr>
      </w:pPr>
      <w:r w:rsidRPr="009F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60" w:rsidRDefault="006D6160" w:rsidP="005C1314">
      <w:pPr>
        <w:rPr>
          <w:rFonts w:ascii="Times New Roman" w:hAnsi="Times New Roman" w:cs="Times New Roman"/>
          <w:sz w:val="24"/>
          <w:szCs w:val="24"/>
        </w:rPr>
      </w:pPr>
    </w:p>
    <w:p w:rsidR="006D6160" w:rsidRPr="009F160B" w:rsidRDefault="006D6160" w:rsidP="006D6160">
      <w:pPr>
        <w:rPr>
          <w:rFonts w:ascii="Times New Roman" w:hAnsi="Times New Roman" w:cs="Times New Roman"/>
          <w:sz w:val="24"/>
          <w:szCs w:val="24"/>
        </w:rPr>
      </w:pPr>
      <w:r w:rsidRPr="006D6160">
        <w:rPr>
          <w:rFonts w:ascii="Times New Roman" w:hAnsi="Times New Roman" w:cs="Times New Roman"/>
          <w:b/>
          <w:sz w:val="28"/>
          <w:szCs w:val="24"/>
        </w:rPr>
        <w:t>Percepcja słuchowa</w:t>
      </w:r>
      <w:r w:rsidRPr="006D6160">
        <w:rPr>
          <w:rFonts w:ascii="Times New Roman" w:hAnsi="Times New Roman" w:cs="Times New Roman"/>
          <w:sz w:val="28"/>
          <w:szCs w:val="24"/>
        </w:rPr>
        <w:t xml:space="preserve"> </w:t>
      </w:r>
      <w:r w:rsidRPr="006D6160">
        <w:rPr>
          <w:rFonts w:ascii="Times New Roman" w:hAnsi="Times New Roman" w:cs="Times New Roman"/>
          <w:sz w:val="24"/>
          <w:szCs w:val="24"/>
        </w:rPr>
        <w:t>funkcje słuchowo – językowe związane ze słuchem fonemowym oraz umiejętnościami fonologicznymi (analiza i synteza głoskowa i sylabowa), a także pamięcią słuchową; zaburzenia tych funkcji są związane z nieprawidłowym działaniem analizatora słuchowego i mogą objawiać się: trudnością odróżniania podobnych głosek (np. z-s, g-k, d-t), trudnościami w dokonywaniu analizy i syntezy głoskowej słów oraz opuszczaniem lub myleniem liter, końcówek wyrazów, przestawianiem liter, trudnościami w zapisywaniu zmiękczeń, różnicowaniu głosek i-j.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. Dzieci często nie rozumieją skomplikowanych poleceń słownych, nie potrafią powtórzyć trudniejszych, dłuższych wyrazów i zdań. Trudniej uczą się na pamięć. Występują problemy w nauce języków obcych, w przyswojeniu tabliczki mnożenia, materiału z gramatyki.</w:t>
      </w:r>
    </w:p>
    <w:p w:rsidR="006D6160" w:rsidRPr="006D6160" w:rsidRDefault="006D6160" w:rsidP="006D6160">
      <w:pPr>
        <w:rPr>
          <w:rFonts w:ascii="Times New Roman" w:hAnsi="Times New Roman" w:cs="Times New Roman"/>
          <w:sz w:val="24"/>
          <w:szCs w:val="24"/>
        </w:rPr>
      </w:pPr>
    </w:p>
    <w:p w:rsidR="006D6160" w:rsidRPr="006D6160" w:rsidRDefault="006D6160" w:rsidP="006D6160">
      <w:pPr>
        <w:rPr>
          <w:rFonts w:ascii="Times New Roman" w:hAnsi="Times New Roman" w:cs="Times New Roman"/>
          <w:sz w:val="24"/>
          <w:szCs w:val="24"/>
        </w:rPr>
      </w:pPr>
    </w:p>
    <w:p w:rsidR="006D6160" w:rsidRPr="006D6160" w:rsidRDefault="006D6160" w:rsidP="006D6160">
      <w:pPr>
        <w:rPr>
          <w:rFonts w:ascii="Times New Roman" w:hAnsi="Times New Roman" w:cs="Times New Roman"/>
          <w:sz w:val="24"/>
          <w:szCs w:val="24"/>
        </w:rPr>
      </w:pPr>
      <w:r w:rsidRPr="006D6160">
        <w:rPr>
          <w:rFonts w:ascii="Times New Roman" w:hAnsi="Times New Roman" w:cs="Times New Roman"/>
          <w:b/>
          <w:sz w:val="28"/>
          <w:szCs w:val="24"/>
        </w:rPr>
        <w:lastRenderedPageBreak/>
        <w:t>Percepcja wzrokowa</w:t>
      </w:r>
      <w:r w:rsidRPr="006D6160">
        <w:rPr>
          <w:rFonts w:ascii="Times New Roman" w:hAnsi="Times New Roman" w:cs="Times New Roman"/>
          <w:sz w:val="28"/>
          <w:szCs w:val="24"/>
        </w:rPr>
        <w:t xml:space="preserve"> </w:t>
      </w:r>
      <w:r w:rsidRPr="006D6160">
        <w:rPr>
          <w:rFonts w:ascii="Times New Roman" w:hAnsi="Times New Roman" w:cs="Times New Roman"/>
          <w:sz w:val="24"/>
          <w:szCs w:val="24"/>
        </w:rPr>
        <w:t>funkcje analizy i syntezy wzrokowej materiału konkretnego (obrazków, kształtów) lub abstrakcyjnego (teksty, zdania, wyrazy) oraz pamięć wzrokowa; zaburzenia tych funkcji związane są z nieprawidłowym działaniem analizatora wzrokowego i mogą objawiać się: myleniem liter o podobnym kształcie (a-o, l-t-ł, m-w-n), myleniem liter podobnych ale o różnym kierunku (b-p-g-d, m-w, n-u), gubieniem elementów graficznych liter (ogonki, kreski, kropki), błędami ortograficznymi.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Dzieci z zaburzoną percepcją wzrokową mają trudności w rozpoznawaniu i nazywaniu przedmiotów na ilustracjach,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160B">
        <w:rPr>
          <w:rFonts w:ascii="Times New Roman" w:hAnsi="Times New Roman" w:cs="Times New Roman"/>
          <w:sz w:val="24"/>
          <w:szCs w:val="24"/>
        </w:rPr>
        <w:t xml:space="preserve"> w rozumieniu treści przedstawionych graficznie, opisują ilustracje w sposób ubogi, rozpoznają niewiele szczegółów, mają problemy z rysowaniem, odwzorowaniem kształtów z pamięci i według wzoru, wykonywane przez nie rysunki są ubogie i prymitywne.</w:t>
      </w:r>
    </w:p>
    <w:p w:rsidR="006D6160" w:rsidRPr="009F160B" w:rsidRDefault="006D6160" w:rsidP="005C1314">
      <w:pPr>
        <w:rPr>
          <w:rFonts w:ascii="Times New Roman" w:hAnsi="Times New Roman" w:cs="Times New Roman"/>
          <w:sz w:val="24"/>
          <w:szCs w:val="24"/>
        </w:rPr>
      </w:pPr>
    </w:p>
    <w:p w:rsidR="005C1314" w:rsidRDefault="005C1314" w:rsidP="005C1314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Funkcje poznawcze</w:t>
      </w:r>
      <w:r w:rsidRPr="009F160B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zespół procesów, dzięki którym odbieramy informacje z otoczenia oraz stosunki między nimi, a więc odzwierciedlamy w naszej psychice to, co nas otacza.</w:t>
      </w:r>
    </w:p>
    <w:p w:rsidR="00734381" w:rsidRPr="009F160B" w:rsidRDefault="00734381" w:rsidP="005C1314">
      <w:pPr>
        <w:rPr>
          <w:rFonts w:ascii="Times New Roman" w:hAnsi="Times New Roman" w:cs="Times New Roman"/>
          <w:sz w:val="24"/>
          <w:szCs w:val="24"/>
        </w:rPr>
      </w:pPr>
    </w:p>
    <w:p w:rsidR="009F160B" w:rsidRDefault="005C1314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Analiza i synteza</w:t>
      </w:r>
      <w:r w:rsidRPr="009F160B">
        <w:rPr>
          <w:rFonts w:ascii="Times New Roman" w:hAnsi="Times New Roman" w:cs="Times New Roman"/>
          <w:sz w:val="24"/>
          <w:szCs w:val="24"/>
        </w:rPr>
        <w:t xml:space="preserve">– ogół czynności dokonywania rozkładu całości na poszczególne elementy składowe oraz scalania tych elementów w całość. Czynności te dotyczą też procesów poznawczych, analizy i syntezy doznań zmysłowych: wzrokowych, słuchowych, czucia dotyku i ruchu </w:t>
      </w:r>
    </w:p>
    <w:p w:rsidR="00734381" w:rsidRDefault="00734381" w:rsidP="00B31AC0">
      <w:pPr>
        <w:rPr>
          <w:rFonts w:ascii="Times New Roman" w:hAnsi="Times New Roman" w:cs="Times New Roman"/>
          <w:sz w:val="24"/>
          <w:szCs w:val="24"/>
        </w:rPr>
      </w:pPr>
    </w:p>
    <w:p w:rsidR="009F160B" w:rsidRDefault="005C1314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Analizator wzrokowy</w:t>
      </w:r>
      <w:r w:rsidRPr="009F160B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podczas czytania sprowadza się on do spostrzegania tekstu, wyodrębniania z niego wyrazów, a w nich kolejnych liter, tworzących sekwencje znaków w graficznej strukturze wyrazu, odróżniania podobnych liter, zapamiętywania ich, rozpoznawania. Podczas pisania zachodzi proces przypominania sobie kształtu liter, sposobu łączenia ich w strukturę, jaką jest sylaba, a następnie łączenia sylab w wyrazy, wyrazów w zdania i konstruowanie tekstu rozplanowanego na kartce zeszytu.</w:t>
      </w:r>
    </w:p>
    <w:p w:rsidR="00734381" w:rsidRDefault="00734381" w:rsidP="00B31AC0">
      <w:pPr>
        <w:rPr>
          <w:rFonts w:ascii="Times New Roman" w:hAnsi="Times New Roman" w:cs="Times New Roman"/>
          <w:sz w:val="24"/>
          <w:szCs w:val="24"/>
        </w:rPr>
      </w:pPr>
    </w:p>
    <w:p w:rsidR="009F160B" w:rsidRDefault="005C1314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 xml:space="preserve"> Analizator słuchowy </w:t>
      </w:r>
      <w:r w:rsidRPr="009F160B">
        <w:rPr>
          <w:rFonts w:ascii="Times New Roman" w:hAnsi="Times New Roman" w:cs="Times New Roman"/>
          <w:sz w:val="24"/>
          <w:szCs w:val="24"/>
        </w:rPr>
        <w:t>– służy do odbioru bodźców słuchowych, w tym dźwięków mowy, ich spostrzegania i zapamiętywania. Uczestniczy w porozumiewaniu się za pomocą mowy. Stanowi podstawę procesów czytania i pisania. Odgrywa w uczeniu się tych czynności zasadniczą rolę, ze względu na zaangażowanie się w nich: słuchu fonemowego, czyli zdolno</w:t>
      </w:r>
      <w:r w:rsidR="007E709D">
        <w:rPr>
          <w:rFonts w:ascii="Times New Roman" w:hAnsi="Times New Roman" w:cs="Times New Roman"/>
          <w:sz w:val="24"/>
          <w:szCs w:val="24"/>
        </w:rPr>
        <w:t xml:space="preserve">ści różnicowania głosek, </w:t>
      </w:r>
      <w:r w:rsidRPr="009F160B">
        <w:rPr>
          <w:rFonts w:ascii="Times New Roman" w:hAnsi="Times New Roman" w:cs="Times New Roman"/>
          <w:sz w:val="24"/>
          <w:szCs w:val="24"/>
        </w:rPr>
        <w:t>dokonywaniu analizy dźwięków mowy i odróżnianiu ich</w:t>
      </w:r>
      <w:r w:rsidR="00734381">
        <w:rPr>
          <w:rFonts w:ascii="Times New Roman" w:hAnsi="Times New Roman" w:cs="Times New Roman"/>
          <w:sz w:val="24"/>
          <w:szCs w:val="24"/>
        </w:rPr>
        <w:t>.</w:t>
      </w:r>
      <w:r w:rsidRPr="009F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81" w:rsidRDefault="00734381" w:rsidP="00B31AC0">
      <w:pPr>
        <w:rPr>
          <w:rFonts w:ascii="Times New Roman" w:hAnsi="Times New Roman" w:cs="Times New Roman"/>
          <w:sz w:val="24"/>
          <w:szCs w:val="24"/>
        </w:rPr>
      </w:pPr>
    </w:p>
    <w:p w:rsidR="00734381" w:rsidRDefault="005C1314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Analiza głoskowa</w:t>
      </w:r>
      <w:r w:rsidRPr="007E709D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umiejętność rozkładania słów na poszczególne elementy składowe – głoski, które odpowiadają fonemom (najmniejszym cząstkom języka</w:t>
      </w:r>
    </w:p>
    <w:p w:rsidR="00B31AC0" w:rsidRPr="009F160B" w:rsidRDefault="005C1314" w:rsidP="00B31AC0">
      <w:pPr>
        <w:rPr>
          <w:rFonts w:ascii="Times New Roman" w:hAnsi="Times New Roman" w:cs="Times New Roman"/>
          <w:sz w:val="24"/>
          <w:szCs w:val="24"/>
        </w:rPr>
      </w:pPr>
      <w:r w:rsidRPr="009F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AC0" w:rsidRDefault="005C1314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lastRenderedPageBreak/>
        <w:t>Analiza sylabowa</w:t>
      </w:r>
      <w:r w:rsidRPr="007E709D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umiejętność rozkładania słów na sylaby.</w:t>
      </w:r>
      <w:r w:rsidR="00891958">
        <w:rPr>
          <w:rFonts w:ascii="Times New Roman" w:hAnsi="Times New Roman" w:cs="Times New Roman"/>
          <w:sz w:val="24"/>
          <w:szCs w:val="24"/>
        </w:rPr>
        <w:br/>
      </w:r>
    </w:p>
    <w:p w:rsidR="00734381" w:rsidRDefault="00891958" w:rsidP="00B31AC0">
      <w:pPr>
        <w:rPr>
          <w:rFonts w:ascii="Times New Roman" w:hAnsi="Times New Roman" w:cs="Times New Roman"/>
          <w:sz w:val="24"/>
          <w:szCs w:val="24"/>
        </w:rPr>
      </w:pPr>
      <w:r w:rsidRPr="00891958">
        <w:rPr>
          <w:rFonts w:ascii="Times New Roman" w:hAnsi="Times New Roman" w:cs="Times New Roman"/>
          <w:b/>
          <w:sz w:val="28"/>
          <w:szCs w:val="28"/>
        </w:rPr>
        <w:t>Artykulacja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958">
        <w:rPr>
          <w:rFonts w:ascii="Times New Roman" w:hAnsi="Times New Roman" w:cs="Times New Roman"/>
          <w:sz w:val="24"/>
          <w:szCs w:val="24"/>
        </w:rPr>
        <w:t>określone zjawiska fonetyczne dzięki którym wymawiane dźwięki stają się głoskami; o ostatecznym kształcie i jakości głosek decyduje układ narządów mowy względem siebie.</w:t>
      </w:r>
    </w:p>
    <w:p w:rsidR="00891958" w:rsidRPr="009F160B" w:rsidRDefault="00891958" w:rsidP="00B31A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314" w:rsidRDefault="005C1314" w:rsidP="00B31AC0">
      <w:pPr>
        <w:rPr>
          <w:rFonts w:ascii="Times New Roman" w:hAnsi="Times New Roman" w:cs="Times New Roman"/>
          <w:sz w:val="24"/>
          <w:szCs w:val="24"/>
        </w:rPr>
      </w:pPr>
      <w:r w:rsidRPr="007E709D">
        <w:rPr>
          <w:rFonts w:ascii="Times New Roman" w:hAnsi="Times New Roman" w:cs="Times New Roman"/>
          <w:sz w:val="28"/>
          <w:szCs w:val="24"/>
        </w:rPr>
        <w:t xml:space="preserve"> </w:t>
      </w:r>
      <w:r w:rsidRPr="002164D8">
        <w:rPr>
          <w:rFonts w:ascii="Times New Roman" w:hAnsi="Times New Roman" w:cs="Times New Roman"/>
          <w:b/>
          <w:sz w:val="28"/>
          <w:szCs w:val="24"/>
        </w:rPr>
        <w:t>Koordynacja wzrokowo-ruchowa</w:t>
      </w:r>
      <w:r w:rsidRPr="007E709D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 xml:space="preserve">– współdziałanie, zharmonizowanie funkcji wzrokowych i ruchowych – manipulacyjnych, współpraca oka i ręki. Dzięki kojarzeniu informacji wzrokowych, dotykowych i kinestetycznych (odczuwanie pozycji i ruchu bez udziału wzroku) można wykonywać precyzyjne ruchy rąk pod kontrolą wzroku, m.in. rysować i pisać. U podstaw koordynacji leży współpraca analizatora wzrokowego i </w:t>
      </w:r>
      <w:r w:rsidR="00B31AC0" w:rsidRPr="009F160B">
        <w:rPr>
          <w:rFonts w:ascii="Times New Roman" w:hAnsi="Times New Roman" w:cs="Times New Roman"/>
          <w:sz w:val="24"/>
          <w:szCs w:val="24"/>
        </w:rPr>
        <w:t>kinestetyczno ruchowego.</w:t>
      </w:r>
    </w:p>
    <w:p w:rsidR="00734381" w:rsidRPr="009F160B" w:rsidRDefault="00734381" w:rsidP="00B31AC0">
      <w:pPr>
        <w:rPr>
          <w:rFonts w:ascii="Times New Roman" w:hAnsi="Times New Roman" w:cs="Times New Roman"/>
          <w:sz w:val="24"/>
          <w:szCs w:val="24"/>
        </w:rPr>
      </w:pPr>
    </w:p>
    <w:p w:rsidR="00B31AC0" w:rsidRDefault="00B31AC0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Obniżona sprawność manualna</w:t>
      </w:r>
      <w:r w:rsidRPr="007E709D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to opóźnienie lub nieprawidłowy rozwój motoryki rąk, niską sprawnością ruchową w formie małej precyzji drobnych ruchów. Cechuje ją nieumiejętność posługiwania się narzędziami, słaby poziom grafic</w:t>
      </w:r>
      <w:r w:rsidR="002164D8">
        <w:rPr>
          <w:rFonts w:ascii="Times New Roman" w:hAnsi="Times New Roman" w:cs="Times New Roman"/>
          <w:sz w:val="24"/>
          <w:szCs w:val="24"/>
        </w:rPr>
        <w:t>zny pisma, wolne tempo pisania</w:t>
      </w:r>
      <w:r w:rsidRPr="009F160B">
        <w:rPr>
          <w:rFonts w:ascii="Times New Roman" w:hAnsi="Times New Roman" w:cs="Times New Roman"/>
          <w:sz w:val="24"/>
          <w:szCs w:val="24"/>
        </w:rPr>
        <w:t>, nieprawidłowy uchwyt narzędzi pisania. Zeszyty takich uczniów są niestarannie prowadzone, mają pozginane rogi, luki w notatkach, mało czytelne pismo. Występuje zła koordynacja ruchów rąk, nadmierne napięcie mięśniowe.</w:t>
      </w:r>
    </w:p>
    <w:p w:rsidR="00734381" w:rsidRPr="009F160B" w:rsidRDefault="00734381" w:rsidP="00B31AC0">
      <w:pPr>
        <w:rPr>
          <w:rFonts w:ascii="Times New Roman" w:hAnsi="Times New Roman" w:cs="Times New Roman"/>
          <w:sz w:val="24"/>
          <w:szCs w:val="24"/>
        </w:rPr>
      </w:pPr>
    </w:p>
    <w:p w:rsidR="00B31AC0" w:rsidRDefault="00B31AC0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Lateralizacja</w:t>
      </w:r>
      <w:r w:rsidRPr="00216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dominacja czynnościowa narządów ruchu (ręki, nogi) i zmysłu (oka, ucha) po jednej stronie ciała. Najczęściej dominuje prawa strona. Do zaburzeń lateralizacji zalicza się nieustaloną lateralizację, a zatem dzieci wykazują oburęczność z niewielką przewagą jednej z rąk lub niekiedy są oburęczne. Często z oburęcznością wiąże się mała sprawność motoryki rąk, co powoduje opisane trudności w życiu codziennym i w szkole. Dzieci mają kłopoty z czytaniem, pisaniem.</w:t>
      </w:r>
    </w:p>
    <w:p w:rsidR="00734381" w:rsidRPr="009F160B" w:rsidRDefault="00734381" w:rsidP="00B31AC0">
      <w:pPr>
        <w:rPr>
          <w:rFonts w:ascii="Times New Roman" w:hAnsi="Times New Roman" w:cs="Times New Roman"/>
          <w:sz w:val="24"/>
          <w:szCs w:val="24"/>
        </w:rPr>
      </w:pPr>
    </w:p>
    <w:p w:rsidR="00B31AC0" w:rsidRDefault="00B31AC0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Zaburzenia orientacji przestrzennej</w:t>
      </w:r>
      <w:r w:rsidRPr="007E709D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przejawiają się brakiem orientacji w lewej</w:t>
      </w:r>
      <w:r w:rsidR="002164D8">
        <w:rPr>
          <w:rFonts w:ascii="Times New Roman" w:hAnsi="Times New Roman" w:cs="Times New Roman"/>
          <w:sz w:val="24"/>
          <w:szCs w:val="24"/>
        </w:rPr>
        <w:t xml:space="preserve">      </w:t>
      </w:r>
      <w:r w:rsidRPr="009F160B">
        <w:rPr>
          <w:rFonts w:ascii="Times New Roman" w:hAnsi="Times New Roman" w:cs="Times New Roman"/>
          <w:sz w:val="24"/>
          <w:szCs w:val="24"/>
        </w:rPr>
        <w:t xml:space="preserve"> i prawej stronie ciała oraz w kierunkach przestrzeni: w lewo, w prawo, wyżej, niżej, w przód, w tył itp.</w:t>
      </w:r>
    </w:p>
    <w:p w:rsidR="00734381" w:rsidRPr="009F160B" w:rsidRDefault="00734381" w:rsidP="00B31AC0">
      <w:pPr>
        <w:rPr>
          <w:rFonts w:ascii="Times New Roman" w:hAnsi="Times New Roman" w:cs="Times New Roman"/>
          <w:sz w:val="24"/>
          <w:szCs w:val="24"/>
        </w:rPr>
      </w:pPr>
    </w:p>
    <w:p w:rsidR="00B31AC0" w:rsidRDefault="00B31AC0" w:rsidP="00B31AC0">
      <w:pPr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8"/>
          <w:szCs w:val="24"/>
        </w:rPr>
        <w:t>Rozwój psychoruchowy nieharmonijny lub dysharmonijny</w:t>
      </w:r>
      <w:r w:rsidRPr="007E709D">
        <w:rPr>
          <w:rFonts w:ascii="Times New Roman" w:hAnsi="Times New Roman" w:cs="Times New Roman"/>
          <w:sz w:val="28"/>
          <w:szCs w:val="24"/>
        </w:rPr>
        <w:t xml:space="preserve"> </w:t>
      </w:r>
      <w:r w:rsidRPr="009F160B">
        <w:rPr>
          <w:rFonts w:ascii="Times New Roman" w:hAnsi="Times New Roman" w:cs="Times New Roman"/>
          <w:sz w:val="24"/>
          <w:szCs w:val="24"/>
        </w:rPr>
        <w:t>– zakłócenia tempa rozwoju poszczególnych sfer (procesów orientacyjno-poznawczych oraz motorycznych), np. niektóre sfery rozwijają się w przeciętnym tempie, podczas gdy inne rozwijają się z opóźnieniem lub przyspieszeniem.</w:t>
      </w:r>
    </w:p>
    <w:p w:rsidR="0014032E" w:rsidRPr="009F160B" w:rsidRDefault="0014032E" w:rsidP="00B31AC0">
      <w:pPr>
        <w:rPr>
          <w:rFonts w:ascii="Times New Roman" w:hAnsi="Times New Roman" w:cs="Times New Roman"/>
          <w:sz w:val="24"/>
          <w:szCs w:val="24"/>
        </w:rPr>
      </w:pPr>
    </w:p>
    <w:p w:rsidR="0014032E" w:rsidRPr="0014032E" w:rsidRDefault="0014032E" w:rsidP="0014032E">
      <w:pPr>
        <w:rPr>
          <w:rFonts w:ascii="Times New Roman" w:hAnsi="Times New Roman" w:cs="Times New Roman"/>
          <w:sz w:val="24"/>
          <w:szCs w:val="24"/>
        </w:rPr>
      </w:pPr>
      <w:r w:rsidRPr="0014032E">
        <w:rPr>
          <w:rFonts w:ascii="Times New Roman" w:hAnsi="Times New Roman" w:cs="Times New Roman"/>
          <w:b/>
          <w:sz w:val="28"/>
          <w:szCs w:val="28"/>
        </w:rPr>
        <w:t>Specyficzne trudności w nauce-</w:t>
      </w:r>
      <w:r w:rsidRPr="0014032E">
        <w:rPr>
          <w:rFonts w:ascii="Times New Roman" w:hAnsi="Times New Roman" w:cs="Times New Roman"/>
          <w:sz w:val="28"/>
          <w:szCs w:val="28"/>
        </w:rPr>
        <w:t xml:space="preserve"> </w:t>
      </w:r>
      <w:r w:rsidRPr="0014032E">
        <w:rPr>
          <w:rFonts w:ascii="Times New Roman" w:hAnsi="Times New Roman" w:cs="Times New Roman"/>
          <w:sz w:val="24"/>
          <w:szCs w:val="24"/>
        </w:rPr>
        <w:t>trudności w czytaniu i pisaniu uwarunkowane zaburzeniami funkcji percepcyjno - motorycznych, występującymi przy ogólnym prawidłowym rozwoju intelektualnym, Określenie specyficzne stosowane jest dla podkreślenia charakteru trudności o ograniczonym, wąskim zakresie tzn. występują tylko u dzieci o pr</w:t>
      </w:r>
      <w:r>
        <w:rPr>
          <w:rFonts w:ascii="Times New Roman" w:hAnsi="Times New Roman" w:cs="Times New Roman"/>
          <w:sz w:val="24"/>
          <w:szCs w:val="24"/>
        </w:rPr>
        <w:t>awidłowym rozwoju umysłowymi, przybierając postać:</w:t>
      </w:r>
    </w:p>
    <w:p w:rsidR="00E73545" w:rsidRDefault="0014032E" w:rsidP="00C6488E">
      <w:pPr>
        <w:spacing w:before="100" w:beforeAutospacing="1" w:after="100" w:afterAutospacing="1" w:line="360" w:lineRule="auto"/>
        <w:jc w:val="both"/>
      </w:pPr>
      <w:r w:rsidRPr="0014032E">
        <w:rPr>
          <w:rFonts w:ascii="Times New Roman" w:hAnsi="Times New Roman" w:cs="Times New Roman"/>
          <w:sz w:val="24"/>
          <w:szCs w:val="24"/>
        </w:rPr>
        <w:t>dysortografii   -</w:t>
      </w:r>
      <w:r>
        <w:rPr>
          <w:rFonts w:ascii="Times New Roman" w:hAnsi="Times New Roman" w:cs="Times New Roman"/>
          <w:sz w:val="24"/>
          <w:szCs w:val="24"/>
        </w:rPr>
        <w:t xml:space="preserve">czyli </w:t>
      </w:r>
      <w:r w:rsidRPr="0014032E">
        <w:rPr>
          <w:rFonts w:ascii="Times New Roman" w:hAnsi="Times New Roman" w:cs="Times New Roman"/>
          <w:sz w:val="24"/>
          <w:szCs w:val="24"/>
        </w:rPr>
        <w:t xml:space="preserve"> trudności w opanowaniu poprawnej pisowni (chodzi tu nie tylko o błędy typowo ortograficzne, ale także o różnorodne, inne odstępstwa od prawidłowego zapisu);</w:t>
      </w:r>
      <w:r w:rsidR="004014A6">
        <w:rPr>
          <w:rFonts w:ascii="Times New Roman" w:hAnsi="Times New Roman" w:cs="Times New Roman"/>
          <w:sz w:val="24"/>
          <w:szCs w:val="24"/>
        </w:rPr>
        <w:t xml:space="preserve"> </w:t>
      </w:r>
      <w:r w:rsidR="00E73545">
        <w:t>dysortografię  jako specjalne zaburzenia w pisaniu rozpoznajemy wówczas, gdy dotyczy dziecka, które opanowało zasady pisowni</w:t>
      </w:r>
      <w:r w:rsidR="00C6488E">
        <w:t>,</w:t>
      </w:r>
    </w:p>
    <w:p w:rsidR="0014032E" w:rsidRPr="00E73545" w:rsidRDefault="0014032E" w:rsidP="00C6488E">
      <w:pPr>
        <w:spacing w:before="100" w:beforeAutospacing="1" w:after="100" w:afterAutospacing="1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dysleksji</w:t>
      </w:r>
      <w:r w:rsidRPr="0014032E">
        <w:rPr>
          <w:rFonts w:ascii="Times New Roman" w:hAnsi="Times New Roman" w:cs="Times New Roman"/>
          <w:sz w:val="24"/>
          <w:szCs w:val="24"/>
        </w:rPr>
        <w:t xml:space="preserve">  - trudności w opanowaniu umiejętności czytania;</w:t>
      </w:r>
    </w:p>
    <w:p w:rsidR="0014032E" w:rsidRDefault="0014032E" w:rsidP="0014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dysgrafii</w:t>
      </w:r>
      <w:r w:rsidRPr="0014032E">
        <w:rPr>
          <w:rFonts w:ascii="Times New Roman" w:hAnsi="Times New Roman" w:cs="Times New Roman"/>
          <w:sz w:val="24"/>
          <w:szCs w:val="24"/>
        </w:rPr>
        <w:t xml:space="preserve">- </w:t>
      </w:r>
      <w:r w:rsidR="004014A6">
        <w:rPr>
          <w:rFonts w:ascii="Times New Roman" w:hAnsi="Times New Roman" w:cs="Times New Roman"/>
          <w:sz w:val="24"/>
          <w:szCs w:val="24"/>
        </w:rPr>
        <w:t xml:space="preserve"> </w:t>
      </w:r>
      <w:r w:rsidRPr="0014032E">
        <w:rPr>
          <w:rFonts w:ascii="Times New Roman" w:hAnsi="Times New Roman" w:cs="Times New Roman"/>
          <w:sz w:val="24"/>
          <w:szCs w:val="24"/>
        </w:rPr>
        <w:t xml:space="preserve"> problemy w pisaniu</w:t>
      </w:r>
      <w:r w:rsidR="004014A6">
        <w:rPr>
          <w:rFonts w:ascii="Times New Roman" w:hAnsi="Times New Roman" w:cs="Times New Roman"/>
          <w:sz w:val="24"/>
          <w:szCs w:val="24"/>
        </w:rPr>
        <w:t>,</w:t>
      </w:r>
      <w:r w:rsidRPr="0014032E">
        <w:rPr>
          <w:rFonts w:ascii="Times New Roman" w:hAnsi="Times New Roman" w:cs="Times New Roman"/>
          <w:sz w:val="24"/>
          <w:szCs w:val="24"/>
        </w:rPr>
        <w:t xml:space="preserve"> polegające na bardzo niskim poziomie </w:t>
      </w:r>
      <w:r w:rsidR="004014A6">
        <w:rPr>
          <w:rFonts w:ascii="Times New Roman" w:hAnsi="Times New Roman" w:cs="Times New Roman"/>
          <w:sz w:val="24"/>
          <w:szCs w:val="24"/>
        </w:rPr>
        <w:t>graficznym pisma,</w:t>
      </w:r>
    </w:p>
    <w:p w:rsidR="004014A6" w:rsidRPr="0014032E" w:rsidRDefault="004014A6" w:rsidP="00140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dyskalkulii -szczególnymi </w:t>
      </w:r>
      <w:r w:rsidR="00C6488E">
        <w:rPr>
          <w:rFonts w:ascii="Times New Roman" w:hAnsi="Times New Roman" w:cs="Times New Roman"/>
          <w:sz w:val="24"/>
          <w:szCs w:val="24"/>
        </w:rPr>
        <w:t>trudności</w:t>
      </w:r>
      <w:r>
        <w:rPr>
          <w:rFonts w:ascii="Times New Roman" w:hAnsi="Times New Roman" w:cs="Times New Roman"/>
          <w:sz w:val="24"/>
          <w:szCs w:val="24"/>
        </w:rPr>
        <w:t xml:space="preserve"> w nauce matematyki.</w:t>
      </w:r>
    </w:p>
    <w:p w:rsidR="005C1314" w:rsidRPr="0014032E" w:rsidRDefault="005C1314" w:rsidP="005C1314">
      <w:pPr>
        <w:rPr>
          <w:rFonts w:ascii="Times New Roman" w:hAnsi="Times New Roman" w:cs="Times New Roman"/>
          <w:sz w:val="24"/>
          <w:szCs w:val="24"/>
        </w:rPr>
      </w:pPr>
    </w:p>
    <w:sectPr w:rsidR="005C1314" w:rsidRPr="0014032E" w:rsidSect="0057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8F" w:rsidRDefault="00273E8F" w:rsidP="009F160B">
      <w:pPr>
        <w:spacing w:after="0" w:line="240" w:lineRule="auto"/>
      </w:pPr>
      <w:r>
        <w:separator/>
      </w:r>
    </w:p>
  </w:endnote>
  <w:endnote w:type="continuationSeparator" w:id="0">
    <w:p w:rsidR="00273E8F" w:rsidRDefault="00273E8F" w:rsidP="009F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8F" w:rsidRDefault="00273E8F" w:rsidP="009F160B">
      <w:pPr>
        <w:spacing w:after="0" w:line="240" w:lineRule="auto"/>
      </w:pPr>
      <w:r>
        <w:separator/>
      </w:r>
    </w:p>
  </w:footnote>
  <w:footnote w:type="continuationSeparator" w:id="0">
    <w:p w:rsidR="00273E8F" w:rsidRDefault="00273E8F" w:rsidP="009F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314"/>
    <w:rsid w:val="0014032E"/>
    <w:rsid w:val="002164D8"/>
    <w:rsid w:val="00273E8F"/>
    <w:rsid w:val="004014A6"/>
    <w:rsid w:val="004442DC"/>
    <w:rsid w:val="00573E98"/>
    <w:rsid w:val="005C1314"/>
    <w:rsid w:val="006D6160"/>
    <w:rsid w:val="00734381"/>
    <w:rsid w:val="007E709D"/>
    <w:rsid w:val="00891958"/>
    <w:rsid w:val="009F160B"/>
    <w:rsid w:val="00B31AC0"/>
    <w:rsid w:val="00BA7DDF"/>
    <w:rsid w:val="00C6488E"/>
    <w:rsid w:val="00E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96CB"/>
  <w15:docId w15:val="{BC2F5EF8-E657-4E44-B4CA-B9B45EB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AD01-0575-49C7-AEEB-C7F979AD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Logopeda</cp:lastModifiedBy>
  <cp:revision>8</cp:revision>
  <dcterms:created xsi:type="dcterms:W3CDTF">2017-10-04T16:00:00Z</dcterms:created>
  <dcterms:modified xsi:type="dcterms:W3CDTF">2017-10-18T09:25:00Z</dcterms:modified>
</cp:coreProperties>
</file>