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60" w:rsidRDefault="00702060" w:rsidP="00702060">
      <w:pPr>
        <w:rPr>
          <w:b/>
          <w:bCs/>
        </w:rPr>
      </w:pPr>
      <w:r w:rsidRPr="00702060">
        <w:rPr>
          <w:b/>
          <w:bCs/>
        </w:rPr>
        <w:t>Dziec</w:t>
      </w:r>
      <w:r>
        <w:rPr>
          <w:b/>
          <w:bCs/>
        </w:rPr>
        <w:t>ko z ADHD domu</w:t>
      </w:r>
    </w:p>
    <w:p w:rsidR="00702060" w:rsidRDefault="00702060" w:rsidP="00744244">
      <w:pPr>
        <w:ind w:firstLine="708"/>
        <w:jc w:val="both"/>
      </w:pPr>
      <w:r w:rsidRPr="00702060">
        <w:t>Około pięciu procent wszystkich dzieci cierpi na ADHD</w:t>
      </w:r>
      <w:r>
        <w:t xml:space="preserve">, czyli </w:t>
      </w:r>
      <w:proofErr w:type="spellStart"/>
      <w:r w:rsidRPr="00702060">
        <w:t>Attention</w:t>
      </w:r>
      <w:proofErr w:type="spellEnd"/>
      <w:r w:rsidRPr="00702060">
        <w:t xml:space="preserve"> </w:t>
      </w:r>
      <w:proofErr w:type="spellStart"/>
      <w:r w:rsidRPr="00702060">
        <w:t>Defici</w:t>
      </w:r>
      <w:r>
        <w:t>t</w:t>
      </w:r>
      <w:proofErr w:type="spellEnd"/>
      <w:r>
        <w:t xml:space="preserve"> </w:t>
      </w:r>
      <w:proofErr w:type="spellStart"/>
      <w:r>
        <w:t>Hyperactivity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 -</w:t>
      </w:r>
      <w:r w:rsidR="004B5AA5">
        <w:t xml:space="preserve"> </w:t>
      </w:r>
      <w:r w:rsidRPr="00702060">
        <w:t>Zespół Nadpobudliwości P</w:t>
      </w:r>
      <w:r>
        <w:t xml:space="preserve">sychoruchowej z Deficytem Uwagi. </w:t>
      </w:r>
      <w:r w:rsidRPr="00702060">
        <w:t xml:space="preserve"> Choroba znacznie częściej dotyka chłopców niż dziewczynki. </w:t>
      </w:r>
    </w:p>
    <w:p w:rsidR="00702060" w:rsidRPr="00702060" w:rsidRDefault="00702060" w:rsidP="00702060">
      <w:pPr>
        <w:jc w:val="both"/>
      </w:pPr>
      <w:r w:rsidRPr="00702060">
        <w:t>Rozróżnia się przy tym trzy grupy:</w:t>
      </w:r>
    </w:p>
    <w:p w:rsidR="00702060" w:rsidRPr="00702060" w:rsidRDefault="00702060" w:rsidP="00702060">
      <w:pPr>
        <w:numPr>
          <w:ilvl w:val="0"/>
          <w:numId w:val="8"/>
        </w:numPr>
        <w:jc w:val="both"/>
      </w:pPr>
      <w:r w:rsidRPr="00702060">
        <w:t>Pawełek wiercipięta</w:t>
      </w:r>
      <w:r w:rsidR="00744244">
        <w:rPr>
          <w:rStyle w:val="Odwoanieprzypisudolnego"/>
        </w:rPr>
        <w:footnoteReference w:id="1"/>
      </w:r>
      <w:r w:rsidRPr="00702060">
        <w:t xml:space="preserve"> (niem. </w:t>
      </w:r>
      <w:proofErr w:type="spellStart"/>
      <w:r w:rsidRPr="00702060">
        <w:t>Zappelphilipp</w:t>
      </w:r>
      <w:proofErr w:type="spellEnd"/>
      <w:r w:rsidRPr="00702060">
        <w:t>) z przewagą nadpobudliwości i impulsywności,</w:t>
      </w:r>
    </w:p>
    <w:p w:rsidR="00702060" w:rsidRPr="00702060" w:rsidRDefault="00702060" w:rsidP="00702060">
      <w:pPr>
        <w:numPr>
          <w:ilvl w:val="0"/>
          <w:numId w:val="8"/>
        </w:numPr>
        <w:jc w:val="both"/>
      </w:pPr>
      <w:r w:rsidRPr="00702060">
        <w:t>„śpiąca królewna” z zaburzeniami uwagi,</w:t>
      </w:r>
    </w:p>
    <w:p w:rsidR="00702060" w:rsidRPr="00702060" w:rsidRDefault="00702060" w:rsidP="00702060">
      <w:pPr>
        <w:numPr>
          <w:ilvl w:val="0"/>
          <w:numId w:val="8"/>
        </w:numPr>
        <w:jc w:val="both"/>
      </w:pPr>
      <w:r w:rsidRPr="00702060">
        <w:t>typ mieszany: z zaburzeniami uwagi i nadpobudliwością. ADHD jest przyczyną osiągania gorszych wyników w szkole i pracy zawodowej, zaburzeń percepcji i funkcjonowania w różnych środowiskach społecznych.</w:t>
      </w:r>
    </w:p>
    <w:p w:rsidR="004B5AA5" w:rsidRDefault="004B5AA5" w:rsidP="00744244">
      <w:pPr>
        <w:ind w:firstLine="360"/>
        <w:jc w:val="both"/>
      </w:pPr>
      <w:r w:rsidRPr="004B5AA5">
        <w:t xml:space="preserve">Diagnozę mogą postawić </w:t>
      </w:r>
      <w:r w:rsidRPr="004B5AA5">
        <w:rPr>
          <w:u w:val="single"/>
        </w:rPr>
        <w:t>tylko wykwalifikowani specjaliści:</w:t>
      </w:r>
      <w:r w:rsidRPr="004B5AA5">
        <w:t xml:space="preserve"> psychiatrzy dziecięcy i młodzieżowi, psychiatrzy, lekarze pediatrzy o specjalnych kwalifikacjach i inni lekarze specjaliści, jeśli zdobyli oni niezbędną wiedzę w tym zakresie. Dla diagnostyki ważna jest współpraca z innymi grupami specjalistów (psychologowie, pedagodzy).</w:t>
      </w:r>
    </w:p>
    <w:p w:rsidR="004B5AA5" w:rsidRDefault="004B5AA5" w:rsidP="00702060">
      <w:pPr>
        <w:jc w:val="both"/>
      </w:pPr>
      <w:r>
        <w:t>Jeśli mamy diagnozę, jak wspierać dziecko z nadpobudliwością psychoruchową w domu? Istnieje szereg wskazówek, które rodzice mogą wykorzystać do lepszej współpracy z dzieckiem.</w:t>
      </w:r>
    </w:p>
    <w:p w:rsidR="004B5AA5" w:rsidRPr="00702060" w:rsidRDefault="004B5AA5" w:rsidP="00702060">
      <w:pPr>
        <w:jc w:val="both"/>
      </w:pPr>
      <w:r>
        <w:t>Przede wszystkim należy:</w:t>
      </w:r>
    </w:p>
    <w:p w:rsidR="004B5AA5" w:rsidRDefault="004B5AA5" w:rsidP="004B5AA5">
      <w:pPr>
        <w:pStyle w:val="Akapitzlist"/>
        <w:numPr>
          <w:ilvl w:val="0"/>
          <w:numId w:val="9"/>
        </w:numPr>
      </w:pPr>
      <w:r>
        <w:t xml:space="preserve">Zadbać </w:t>
      </w:r>
      <w:r w:rsidR="00702060" w:rsidRPr="00702060">
        <w:t>o uporządkowany plan dnia.</w:t>
      </w:r>
      <w:r>
        <w:t xml:space="preserve"> Zaplanujcie dzień, czas na obowiązki i  relaks.</w:t>
      </w:r>
    </w:p>
    <w:p w:rsidR="00406304" w:rsidRDefault="00406304" w:rsidP="00406304">
      <w:pPr>
        <w:pStyle w:val="Akapitzlist"/>
      </w:pPr>
      <w:r w:rsidRPr="00406304">
        <w:t>Dzieci z ADHD nie pamiętają zasad – zanim się zezłościsz, daj dziecku i sobie jeszcze jedną szansę – przypomnij na co się umówiliście. Jeśli prosisz dziecko o zrobienie czegoś zawsze poproś by powtórzyło co ma zrobić.</w:t>
      </w:r>
    </w:p>
    <w:p w:rsidR="00A92D87" w:rsidRDefault="00406304" w:rsidP="00A92D87">
      <w:pPr>
        <w:pStyle w:val="Akapitzlist"/>
        <w:numPr>
          <w:ilvl w:val="0"/>
          <w:numId w:val="9"/>
        </w:numPr>
      </w:pPr>
      <w:r>
        <w:t>Kierować</w:t>
      </w:r>
      <w:r w:rsidR="00702060" w:rsidRPr="00702060">
        <w:t xml:space="preserve"> do dziecka bardzo krótkie i konkretne komunikaty. </w:t>
      </w:r>
      <w:r w:rsidRPr="00406304">
        <w:t>Jedno polecenie na raz – jeśli chcemy by dziecko zrobiło kilka rzeczy, robimy mu listę.</w:t>
      </w:r>
      <w:r w:rsidR="00A92D87">
        <w:t xml:space="preserve"> </w:t>
      </w:r>
      <w:r w:rsidR="00A92D87" w:rsidRPr="00A92D87">
        <w:t>Zawsze upewniamy się czy słucha – prosimy dziecko o powtórzenie polecenia.</w:t>
      </w:r>
    </w:p>
    <w:p w:rsidR="00A92D87" w:rsidRPr="00A92D87" w:rsidRDefault="00A92D87" w:rsidP="00A92D87">
      <w:pPr>
        <w:pStyle w:val="Akapitzlist"/>
        <w:numPr>
          <w:ilvl w:val="0"/>
          <w:numId w:val="9"/>
        </w:numPr>
      </w:pPr>
      <w:r w:rsidRPr="00A92D87">
        <w:t>Zaburzenia uwagi wymagają usuwania niepotrzebnych bodźców</w:t>
      </w:r>
      <w:r>
        <w:t xml:space="preserve">. </w:t>
      </w:r>
      <w:r w:rsidR="00702060" w:rsidRPr="00702060">
        <w:t xml:space="preserve">Ogranicz ilość bodźców w otoczeniu dziecka. </w:t>
      </w:r>
      <w:r w:rsidRPr="00A92D87">
        <w:t xml:space="preserve">Należy wprowadzić zasadę „pustego biurka”: na biurku znajduje się tylko to, co jest niezbędne do wykonania danego zadania (np. tylko książka i ołówek). Nie powinny na nim stać żadne inne przedmioty: organizery, nieużywane w danym momencie książki </w:t>
      </w:r>
      <w:r>
        <w:br/>
      </w:r>
      <w:r w:rsidRPr="00A92D87">
        <w:t>i zeszyty, piórnik, telefon, zabawki itp.</w:t>
      </w:r>
    </w:p>
    <w:p w:rsidR="00D12916" w:rsidRDefault="00D12916" w:rsidP="00D12916">
      <w:pPr>
        <w:pStyle w:val="Akapitzlist"/>
        <w:numPr>
          <w:ilvl w:val="0"/>
          <w:numId w:val="9"/>
        </w:numPr>
      </w:pPr>
      <w:r w:rsidRPr="00D12916">
        <w:t>Dzieci z ADHD potrzebują dużo ruchu – potrzebują zajęć sportowych.</w:t>
      </w:r>
      <w:r>
        <w:t xml:space="preserve"> </w:t>
      </w:r>
      <w:r w:rsidR="00702060" w:rsidRPr="00702060">
        <w:t xml:space="preserve">Znajdź nowe sposoby, aby dziecko mogło wyładować swoją energię. Pozwól dziecku, w wyznaczonym na to czasie, pobiegać, poskakać – dziecku jest to bardzo potrzebne. </w:t>
      </w:r>
    </w:p>
    <w:p w:rsidR="00406304" w:rsidRPr="00702060" w:rsidRDefault="00D12916" w:rsidP="00744244">
      <w:pPr>
        <w:pStyle w:val="Akapitzlist"/>
        <w:numPr>
          <w:ilvl w:val="0"/>
          <w:numId w:val="9"/>
        </w:numPr>
      </w:pPr>
      <w:r>
        <w:t>Chwal</w:t>
      </w:r>
      <w:r w:rsidR="00406304" w:rsidRPr="00406304">
        <w:t xml:space="preserve"> dziecko zawsze za to co poszło lepiej niż zazwyczaj. Zapominamy o zasadzie, że dziecko można pochwalić dwa razy w życiu za coś co zrobi idealnie</w:t>
      </w:r>
      <w:r w:rsidR="00406304">
        <w:t xml:space="preserve"> </w:t>
      </w:r>
      <w:r w:rsidR="00702060" w:rsidRPr="00702060">
        <w:t>z rodzicem</w:t>
      </w:r>
      <w:r w:rsidR="00744244">
        <w:t>.</w:t>
      </w:r>
      <w:bookmarkStart w:id="0" w:name="_GoBack"/>
      <w:bookmarkEnd w:id="0"/>
    </w:p>
    <w:p w:rsidR="00702060" w:rsidRPr="00702060" w:rsidRDefault="0089695A" w:rsidP="00702060">
      <w:r>
        <w:t>Opracowanie</w:t>
      </w:r>
      <w:r w:rsidR="00744244">
        <w:t>:</w:t>
      </w:r>
      <w:r>
        <w:t xml:space="preserve"> </w:t>
      </w:r>
      <w:r w:rsidR="00744244">
        <w:br/>
      </w:r>
      <w:r>
        <w:t>mgr Dorota Walas</w:t>
      </w:r>
      <w:r w:rsidR="00744244">
        <w:t>, psycholog</w:t>
      </w:r>
    </w:p>
    <w:p w:rsidR="00C61BD1" w:rsidRDefault="0054549B" w:rsidP="00702060">
      <w:hyperlink r:id="rId8" w:history="1">
        <w:r w:rsidR="00702060" w:rsidRPr="00702060">
          <w:rPr>
            <w:rStyle w:val="Hipercze"/>
          </w:rPr>
          <w:br/>
        </w:r>
      </w:hyperlink>
    </w:p>
    <w:sectPr w:rsidR="00C61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49B" w:rsidRDefault="0054549B" w:rsidP="00744244">
      <w:pPr>
        <w:spacing w:after="0" w:line="240" w:lineRule="auto"/>
      </w:pPr>
      <w:r>
        <w:separator/>
      </w:r>
    </w:p>
  </w:endnote>
  <w:endnote w:type="continuationSeparator" w:id="0">
    <w:p w:rsidR="0054549B" w:rsidRDefault="0054549B" w:rsidP="0074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49B" w:rsidRDefault="0054549B" w:rsidP="00744244">
      <w:pPr>
        <w:spacing w:after="0" w:line="240" w:lineRule="auto"/>
      </w:pPr>
      <w:r>
        <w:separator/>
      </w:r>
    </w:p>
  </w:footnote>
  <w:footnote w:type="continuationSeparator" w:id="0">
    <w:p w:rsidR="0054549B" w:rsidRDefault="0054549B" w:rsidP="00744244">
      <w:pPr>
        <w:spacing w:after="0" w:line="240" w:lineRule="auto"/>
      </w:pPr>
      <w:r>
        <w:continuationSeparator/>
      </w:r>
    </w:p>
  </w:footnote>
  <w:footnote w:id="1">
    <w:p w:rsidR="00744244" w:rsidRDefault="00744244" w:rsidP="00744244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702060">
        <w:t>w literaturze niemieckiej popularne dzieło Heinricha Hoffmana „</w:t>
      </w:r>
      <w:proofErr w:type="spellStart"/>
      <w:r w:rsidRPr="00702060">
        <w:t>Die</w:t>
      </w:r>
      <w:proofErr w:type="spellEnd"/>
      <w:r w:rsidRPr="00702060">
        <w:t xml:space="preserve"> </w:t>
      </w:r>
      <w:proofErr w:type="spellStart"/>
      <w:r w:rsidRPr="00702060">
        <w:t>Gesischte</w:t>
      </w:r>
      <w:proofErr w:type="spellEnd"/>
      <w:r w:rsidRPr="00702060">
        <w:t xml:space="preserve"> </w:t>
      </w:r>
      <w:proofErr w:type="spellStart"/>
      <w:r w:rsidRPr="00702060">
        <w:t>vom</w:t>
      </w:r>
      <w:proofErr w:type="spellEnd"/>
      <w:r w:rsidRPr="00702060">
        <w:t xml:space="preserve"> </w:t>
      </w:r>
      <w:proofErr w:type="spellStart"/>
      <w:r w:rsidRPr="00702060">
        <w:t>Zappelphilipp</w:t>
      </w:r>
      <w:proofErr w:type="spellEnd"/>
      <w:r w:rsidRPr="00702060">
        <w:t>” w „</w:t>
      </w:r>
      <w:proofErr w:type="spellStart"/>
      <w:r w:rsidRPr="00702060">
        <w:t>Struwwelpeter</w:t>
      </w:r>
      <w:proofErr w:type="spellEnd"/>
      <w:r w:rsidRPr="00702060">
        <w:t>” z 1845 roku (przyp. pol. red. nauk.)</w:t>
      </w:r>
    </w:p>
    <w:p w:rsidR="00744244" w:rsidRDefault="0074424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A62"/>
    <w:multiLevelType w:val="multilevel"/>
    <w:tmpl w:val="C40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5042D"/>
    <w:multiLevelType w:val="multilevel"/>
    <w:tmpl w:val="BB90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E7350"/>
    <w:multiLevelType w:val="multilevel"/>
    <w:tmpl w:val="4D1E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01F75"/>
    <w:multiLevelType w:val="multilevel"/>
    <w:tmpl w:val="1D2A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07BEB"/>
    <w:multiLevelType w:val="hybridMultilevel"/>
    <w:tmpl w:val="4F303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43DAA"/>
    <w:multiLevelType w:val="multilevel"/>
    <w:tmpl w:val="CAEE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16312"/>
    <w:multiLevelType w:val="multilevel"/>
    <w:tmpl w:val="E59A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A07C6"/>
    <w:multiLevelType w:val="multilevel"/>
    <w:tmpl w:val="B9F4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F35E3"/>
    <w:multiLevelType w:val="multilevel"/>
    <w:tmpl w:val="F04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85BED"/>
    <w:multiLevelType w:val="multilevel"/>
    <w:tmpl w:val="D2A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D2"/>
    <w:rsid w:val="00406304"/>
    <w:rsid w:val="004B5AA5"/>
    <w:rsid w:val="0054549B"/>
    <w:rsid w:val="00702060"/>
    <w:rsid w:val="00744244"/>
    <w:rsid w:val="0089695A"/>
    <w:rsid w:val="00A614D2"/>
    <w:rsid w:val="00A92D87"/>
    <w:rsid w:val="00C61BD1"/>
    <w:rsid w:val="00D1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99BF"/>
  <w15:chartTrackingRefBased/>
  <w15:docId w15:val="{0F2FB48A-AC3A-439C-BCB7-93BE81F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20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5A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2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2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F57E-0114-4D08-B975-7ADE0801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5</cp:revision>
  <dcterms:created xsi:type="dcterms:W3CDTF">2024-05-27T08:23:00Z</dcterms:created>
  <dcterms:modified xsi:type="dcterms:W3CDTF">2024-09-02T10:25:00Z</dcterms:modified>
</cp:coreProperties>
</file>